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96" w:rsidRPr="00037843" w:rsidRDefault="00894D96" w:rsidP="00894D96">
      <w:pPr>
        <w:pStyle w:val="a3"/>
        <w:ind w:left="-567" w:right="-228"/>
        <w:jc w:val="center"/>
        <w:rPr>
          <w:rFonts w:ascii="Times New Roman" w:hAnsi="Times New Roman" w:cs="Times New Roman"/>
          <w:i/>
          <w:color w:val="FF0000"/>
          <w:sz w:val="28"/>
          <w:szCs w:val="28"/>
        </w:rPr>
      </w:pPr>
      <w:r w:rsidRPr="00037843">
        <w:rPr>
          <w:rFonts w:ascii="Times New Roman" w:hAnsi="Times New Roman" w:cs="Times New Roman"/>
          <w:i/>
          <w:color w:val="FF0000"/>
          <w:sz w:val="28"/>
          <w:szCs w:val="28"/>
        </w:rPr>
        <w:t xml:space="preserve">Филиал № 1 «Метелица» Муниципального бюджетного дошкольного </w:t>
      </w:r>
    </w:p>
    <w:p w:rsidR="00894D96" w:rsidRPr="00037843" w:rsidRDefault="00894D96" w:rsidP="00894D96">
      <w:pPr>
        <w:pStyle w:val="a3"/>
        <w:ind w:left="-567" w:right="-228"/>
        <w:jc w:val="center"/>
        <w:rPr>
          <w:rFonts w:ascii="Times New Roman" w:hAnsi="Times New Roman" w:cs="Times New Roman"/>
          <w:i/>
          <w:color w:val="FF0000"/>
          <w:sz w:val="28"/>
          <w:szCs w:val="28"/>
        </w:rPr>
      </w:pPr>
      <w:r w:rsidRPr="00037843">
        <w:rPr>
          <w:rFonts w:ascii="Times New Roman" w:hAnsi="Times New Roman" w:cs="Times New Roman"/>
          <w:i/>
          <w:color w:val="FF0000"/>
          <w:sz w:val="28"/>
          <w:szCs w:val="28"/>
        </w:rPr>
        <w:t>образовательного учреждения детского сада № 71 г. Пензы «Северное сияние»</w:t>
      </w:r>
    </w:p>
    <w:p w:rsidR="00894D96" w:rsidRPr="00037843" w:rsidRDefault="00894D96">
      <w:pPr>
        <w:rPr>
          <w:i/>
          <w:color w:val="FF0000"/>
        </w:rPr>
      </w:pPr>
    </w:p>
    <w:p w:rsidR="00894D96" w:rsidRPr="00813D23" w:rsidRDefault="00894D96">
      <w:pPr>
        <w:rPr>
          <w:color w:val="548DD4" w:themeColor="text2" w:themeTint="99"/>
        </w:rPr>
      </w:pPr>
    </w:p>
    <w:p w:rsidR="00894D96" w:rsidRPr="00813D23" w:rsidRDefault="00894D96">
      <w:pPr>
        <w:rPr>
          <w:color w:val="548DD4" w:themeColor="text2" w:themeTint="99"/>
        </w:rPr>
      </w:pPr>
    </w:p>
    <w:p w:rsidR="00894D96" w:rsidRPr="00813D23" w:rsidRDefault="00894D96">
      <w:pPr>
        <w:rPr>
          <w:color w:val="548DD4" w:themeColor="text2" w:themeTint="99"/>
        </w:rPr>
      </w:pPr>
    </w:p>
    <w:p w:rsidR="00894D96" w:rsidRPr="00813D23" w:rsidRDefault="00894D96" w:rsidP="00813D23">
      <w:pPr>
        <w:rPr>
          <w:b/>
          <w:i/>
          <w:color w:val="548DD4" w:themeColor="text2" w:themeTint="99"/>
          <w:sz w:val="36"/>
          <w:szCs w:val="36"/>
        </w:rPr>
      </w:pPr>
    </w:p>
    <w:p w:rsidR="00894D96" w:rsidRPr="00037843" w:rsidRDefault="00894D96" w:rsidP="00894D96">
      <w:pPr>
        <w:jc w:val="center"/>
        <w:rPr>
          <w:rFonts w:ascii="Times New Roman" w:hAnsi="Times New Roman" w:cs="Times New Roman"/>
          <w:i/>
          <w:color w:val="FF0000"/>
          <w:sz w:val="36"/>
          <w:szCs w:val="36"/>
        </w:rPr>
      </w:pPr>
      <w:r w:rsidRPr="00037843">
        <w:rPr>
          <w:rFonts w:ascii="Times New Roman" w:hAnsi="Times New Roman" w:cs="Times New Roman"/>
          <w:i/>
          <w:color w:val="FF0000"/>
          <w:sz w:val="36"/>
          <w:szCs w:val="36"/>
        </w:rPr>
        <w:t>Консультация для родителей на тему:</w:t>
      </w:r>
    </w:p>
    <w:p w:rsidR="00037843" w:rsidRPr="00037843" w:rsidRDefault="00037843" w:rsidP="00037843">
      <w:pPr>
        <w:pStyle w:val="c9"/>
        <w:shd w:val="clear" w:color="auto" w:fill="FFFFFF"/>
        <w:spacing w:before="0" w:beforeAutospacing="0" w:after="0" w:afterAutospacing="0"/>
        <w:ind w:firstLine="710"/>
        <w:jc w:val="center"/>
        <w:rPr>
          <w:i/>
          <w:color w:val="FF0000"/>
          <w:sz w:val="36"/>
          <w:szCs w:val="36"/>
        </w:rPr>
      </w:pPr>
      <w:r w:rsidRPr="00037843">
        <w:rPr>
          <w:rStyle w:val="c11"/>
          <w:bCs/>
          <w:i/>
          <w:color w:val="FF0000"/>
          <w:sz w:val="36"/>
          <w:szCs w:val="36"/>
        </w:rPr>
        <w:t>Психическое развитие ребенка с 4 до 5 лет.</w:t>
      </w:r>
      <w:r w:rsidRPr="00037843">
        <w:rPr>
          <w:rStyle w:val="c5"/>
          <w:i/>
          <w:color w:val="FF0000"/>
          <w:sz w:val="36"/>
          <w:szCs w:val="36"/>
        </w:rPr>
        <w:t>        </w:t>
      </w:r>
    </w:p>
    <w:p w:rsidR="00894D96" w:rsidRDefault="00894D96"/>
    <w:p w:rsidR="00813D23" w:rsidRPr="00813D23" w:rsidRDefault="00813D23" w:rsidP="00813D23">
      <w:pPr>
        <w:jc w:val="center"/>
      </w:pPr>
    </w:p>
    <w:p w:rsidR="00037843" w:rsidRDefault="00037843" w:rsidP="00813D23">
      <w:pPr>
        <w:pStyle w:val="a3"/>
        <w:ind w:right="113"/>
        <w:jc w:val="right"/>
        <w:rPr>
          <w:rFonts w:ascii="Times New Roman" w:hAnsi="Times New Roman" w:cs="Times New Roman"/>
          <w:i/>
          <w:color w:val="548DD4" w:themeColor="text2" w:themeTint="99"/>
          <w:sz w:val="28"/>
          <w:szCs w:val="28"/>
        </w:rPr>
      </w:pPr>
    </w:p>
    <w:p w:rsidR="00037843" w:rsidRDefault="00037843" w:rsidP="00813D23">
      <w:pPr>
        <w:pStyle w:val="a3"/>
        <w:ind w:right="113"/>
        <w:jc w:val="right"/>
        <w:rPr>
          <w:rFonts w:ascii="Times New Roman" w:hAnsi="Times New Roman" w:cs="Times New Roman"/>
          <w:i/>
          <w:color w:val="548DD4" w:themeColor="text2" w:themeTint="99"/>
          <w:sz w:val="28"/>
          <w:szCs w:val="28"/>
        </w:rPr>
      </w:pPr>
      <w:r>
        <w:rPr>
          <w:noProof/>
        </w:rPr>
        <w:drawing>
          <wp:inline distT="0" distB="0" distL="0" distR="0" wp14:anchorId="6FDE4044" wp14:editId="3C54649E">
            <wp:extent cx="5940425" cy="3960283"/>
            <wp:effectExtent l="0" t="0" r="3175" b="2540"/>
            <wp:docPr id="5" name="Рисунок 5" descr="https://i.pinimg.com/originals/17/35/2c/17352cf99347450b015cc20877f89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7/35/2c/17352cf99347450b015cc20877f897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037843" w:rsidRDefault="00037843" w:rsidP="00037843">
      <w:pPr>
        <w:pStyle w:val="a3"/>
        <w:ind w:right="113"/>
        <w:rPr>
          <w:rFonts w:ascii="Times New Roman" w:hAnsi="Times New Roman" w:cs="Times New Roman"/>
          <w:i/>
          <w:color w:val="548DD4" w:themeColor="text2" w:themeTint="99"/>
          <w:sz w:val="28"/>
          <w:szCs w:val="28"/>
        </w:rPr>
      </w:pPr>
    </w:p>
    <w:p w:rsidR="00037843" w:rsidRDefault="00037843" w:rsidP="00813D23">
      <w:pPr>
        <w:pStyle w:val="a3"/>
        <w:ind w:right="113"/>
        <w:jc w:val="right"/>
        <w:rPr>
          <w:rFonts w:ascii="Times New Roman" w:hAnsi="Times New Roman" w:cs="Times New Roman"/>
          <w:i/>
          <w:color w:val="548DD4" w:themeColor="text2" w:themeTint="99"/>
          <w:sz w:val="28"/>
          <w:szCs w:val="28"/>
        </w:rPr>
      </w:pPr>
    </w:p>
    <w:p w:rsidR="00037843" w:rsidRDefault="00037843" w:rsidP="00037843">
      <w:pPr>
        <w:pStyle w:val="a3"/>
        <w:ind w:right="113"/>
        <w:rPr>
          <w:rFonts w:ascii="Times New Roman" w:hAnsi="Times New Roman" w:cs="Times New Roman"/>
          <w:i/>
          <w:color w:val="548DD4" w:themeColor="text2" w:themeTint="99"/>
          <w:sz w:val="28"/>
          <w:szCs w:val="28"/>
        </w:rPr>
      </w:pPr>
    </w:p>
    <w:p w:rsidR="00813D23" w:rsidRPr="00037843" w:rsidRDefault="00813D23" w:rsidP="00813D23">
      <w:pPr>
        <w:pStyle w:val="a3"/>
        <w:ind w:right="113"/>
        <w:jc w:val="right"/>
        <w:rPr>
          <w:rFonts w:ascii="Times New Roman" w:hAnsi="Times New Roman" w:cs="Times New Roman"/>
          <w:i/>
          <w:color w:val="FF0000"/>
          <w:sz w:val="28"/>
          <w:szCs w:val="28"/>
        </w:rPr>
      </w:pPr>
      <w:r w:rsidRPr="00037843">
        <w:rPr>
          <w:rFonts w:ascii="Times New Roman" w:hAnsi="Times New Roman" w:cs="Times New Roman"/>
          <w:i/>
          <w:color w:val="FF0000"/>
          <w:sz w:val="28"/>
          <w:szCs w:val="28"/>
        </w:rPr>
        <w:t>Подготовила:</w:t>
      </w:r>
    </w:p>
    <w:p w:rsidR="00813D23" w:rsidRPr="00037843" w:rsidRDefault="00813D23" w:rsidP="00813D23">
      <w:pPr>
        <w:pStyle w:val="a3"/>
        <w:ind w:right="113"/>
        <w:jc w:val="right"/>
        <w:rPr>
          <w:rFonts w:ascii="Times New Roman" w:hAnsi="Times New Roman" w:cs="Times New Roman"/>
          <w:i/>
          <w:color w:val="FF0000"/>
          <w:sz w:val="28"/>
          <w:szCs w:val="28"/>
        </w:rPr>
      </w:pPr>
      <w:r w:rsidRPr="00037843">
        <w:rPr>
          <w:rFonts w:ascii="Times New Roman" w:hAnsi="Times New Roman" w:cs="Times New Roman"/>
          <w:i/>
          <w:color w:val="FF0000"/>
          <w:sz w:val="28"/>
          <w:szCs w:val="28"/>
        </w:rPr>
        <w:t xml:space="preserve">воспитатель </w:t>
      </w:r>
    </w:p>
    <w:p w:rsidR="00894D96" w:rsidRDefault="00813D23" w:rsidP="00813D23">
      <w:pPr>
        <w:rPr>
          <w:rFonts w:ascii="Times New Roman" w:hAnsi="Times New Roman" w:cs="Times New Roman"/>
          <w:i/>
          <w:color w:val="FF0000"/>
          <w:sz w:val="28"/>
          <w:szCs w:val="28"/>
        </w:rPr>
      </w:pPr>
      <w:r w:rsidRPr="00037843">
        <w:rPr>
          <w:rFonts w:ascii="Times New Roman" w:hAnsi="Times New Roman" w:cs="Times New Roman"/>
          <w:i/>
          <w:color w:val="FF0000"/>
          <w:sz w:val="28"/>
          <w:szCs w:val="28"/>
        </w:rPr>
        <w:t xml:space="preserve">                                                                                         Кирина Анна Николаевна</w:t>
      </w:r>
    </w:p>
    <w:p w:rsidR="00061EB9" w:rsidRPr="00037843" w:rsidRDefault="00061EB9" w:rsidP="00061EB9">
      <w:pPr>
        <w:jc w:val="center"/>
        <w:rPr>
          <w:i/>
          <w:color w:val="FF0000"/>
        </w:rPr>
      </w:pPr>
      <w:r>
        <w:rPr>
          <w:rFonts w:ascii="Times New Roman" w:hAnsi="Times New Roman" w:cs="Times New Roman"/>
          <w:i/>
          <w:color w:val="FF0000"/>
          <w:sz w:val="28"/>
          <w:szCs w:val="28"/>
        </w:rPr>
        <w:t>Пенза, 2018 год</w:t>
      </w:r>
      <w:bookmarkStart w:id="0" w:name="_GoBack"/>
      <w:bookmarkEnd w:id="0"/>
    </w:p>
    <w:p w:rsidR="00037843" w:rsidRDefault="00037843">
      <w:pPr>
        <w:rPr>
          <w:rFonts w:ascii="Times New Roman" w:hAnsi="Times New Roman" w:cs="Times New Roman"/>
          <w:sz w:val="28"/>
          <w:szCs w:val="28"/>
        </w:rPr>
      </w:pPr>
    </w:p>
    <w:p w:rsidR="00037843" w:rsidRPr="00037843" w:rsidRDefault="00037843" w:rsidP="00037843">
      <w:pPr>
        <w:rPr>
          <w:rStyle w:val="c5"/>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1076325" y="723900"/>
            <wp:positionH relativeFrom="margin">
              <wp:align>left</wp:align>
            </wp:positionH>
            <wp:positionV relativeFrom="margin">
              <wp:align>top</wp:align>
            </wp:positionV>
            <wp:extent cx="2065020" cy="2581275"/>
            <wp:effectExtent l="0" t="0" r="0" b="9525"/>
            <wp:wrapSquare wrapText="bothSides"/>
            <wp:docPr id="6" name="Рисунок 6" descr="https://ufads305.edu-rb.ru/files/news/42b6cbc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fads305.edu-rb.ru/files/news/42b6cbca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2581275"/>
                    </a:xfrm>
                    <a:prstGeom prst="rect">
                      <a:avLst/>
                    </a:prstGeom>
                    <a:noFill/>
                    <a:ln>
                      <a:noFill/>
                    </a:ln>
                  </pic:spPr>
                </pic:pic>
              </a:graphicData>
            </a:graphic>
          </wp:anchor>
        </w:drawing>
      </w:r>
    </w:p>
    <w:p w:rsidR="00037843" w:rsidRDefault="00037843" w:rsidP="00037843">
      <w:pPr>
        <w:pStyle w:val="c0"/>
        <w:shd w:val="clear" w:color="auto" w:fill="FFFFFF"/>
        <w:spacing w:before="0" w:beforeAutospacing="0" w:after="0" w:afterAutospacing="0"/>
        <w:ind w:firstLine="710"/>
        <w:jc w:val="both"/>
        <w:rPr>
          <w:rStyle w:val="c5"/>
          <w:color w:val="000000"/>
          <w:sz w:val="28"/>
          <w:szCs w:val="28"/>
        </w:rPr>
      </w:pP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Период 4-5 лет называется дошкольным периодом. В это время ребенок исследует границы своих возможностей 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способность фантазировать.</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От того, как реагируют взрослые на затеи ребенка, во многом зависит перевес качеств в характере. Дети, которым предоставлена инициатива в выборе деятельности (бегать, бороться, возиться, кататься на велосипеде, санках, коньках), вырабатывают предприимчивость.</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Если взрослые показывают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На этой стадии происходит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037843" w:rsidRPr="00037843" w:rsidRDefault="00037843" w:rsidP="00AD0DF2">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 xml:space="preserve">На этой стадии ребенок проходит первый этап социализации, так или иначе он сталкивается с общественными нормами, еще не умея им </w:t>
      </w:r>
      <w:r w:rsidRPr="00037843">
        <w:rPr>
          <w:rStyle w:val="c5"/>
          <w:color w:val="000000"/>
          <w:sz w:val="28"/>
          <w:szCs w:val="28"/>
        </w:rPr>
        <w:lastRenderedPageBreak/>
        <w:t>соответствовать. Ребенок по-прежнему активно “выдает” все, чему научился, радует и удивляет своими успехами. Возраст 4-5 лет ” – это возраст активной фантазии и ее словесного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r>
        <w:rPr>
          <w:noProof/>
        </w:rPr>
        <w:drawing>
          <wp:anchor distT="0" distB="0" distL="114300" distR="114300" simplePos="0" relativeHeight="251659264" behindDoc="0" locked="0" layoutInCell="1" allowOverlap="1" wp14:anchorId="625A3190" wp14:editId="392C5B39">
            <wp:simplePos x="1533525" y="1333500"/>
            <wp:positionH relativeFrom="margin">
              <wp:align>right</wp:align>
            </wp:positionH>
            <wp:positionV relativeFrom="margin">
              <wp:align>top</wp:align>
            </wp:positionV>
            <wp:extent cx="2303780" cy="3261995"/>
            <wp:effectExtent l="0" t="0" r="1270" b="0"/>
            <wp:wrapSquare wrapText="bothSides"/>
            <wp:docPr id="7" name="Рисунок 7" descr="https://s3.amazonaws.com/s3.timetoast.com/public/uploads/photo/11238064/image/bd5f34980045d138a612431f2b68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mazonaws.com/s3.timetoast.com/public/uploads/photo/11238064/image/bd5f34980045d138a612431f2b6875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988" cy="32636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Ребенок четвертого и пятого года жизни отличается хорошим психомоторным развитием. 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 большим энтузиазмом, поскольку координация между зрительным и моторным развитием составляет большое достижение ребенка четырех-пяти лет.</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Изобразительная деятельность ребенка этого возрастного периода отличается тем, что для него совершенно не важен результат.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Выготский подчеркивал: "Ценность художественного воспитания не в том, что оно создает знания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С психологической точки зрения рисунок рассматривается как своеобразная детская речь и как подготовительная стадия письменной речи. В рисунке ребенок выражает свое отношение к действительности, в нем можно сразу увидеть, что является главным для ребенка, а что второстепенным.</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 xml:space="preserve">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w:t>
      </w:r>
      <w:r w:rsidRPr="00037843">
        <w:rPr>
          <w:rStyle w:val="c5"/>
          <w:color w:val="000000"/>
          <w:sz w:val="28"/>
          <w:szCs w:val="28"/>
        </w:rPr>
        <w:lastRenderedPageBreak/>
        <w:t>самостоятельно. Они заранее придумывают сюжет, распределяют роли, подчиняются определенным правилам и жестко контролируют выполнение этих правил.</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Отнеситесь к детской игре в этом возрасте со всей серьезностью, всячески поддерживайте любые стремления детей к играм.</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железяки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 для выхода в открытый космос.</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rsidR="00037843" w:rsidRPr="00037843" w:rsidRDefault="00037843" w:rsidP="00037843">
      <w:pPr>
        <w:pStyle w:val="c0"/>
        <w:shd w:val="clear" w:color="auto" w:fill="FFFFFF"/>
        <w:spacing w:before="0" w:beforeAutospacing="0" w:after="0" w:afterAutospacing="0"/>
        <w:ind w:firstLine="710"/>
        <w:jc w:val="both"/>
        <w:rPr>
          <w:color w:val="000000"/>
          <w:sz w:val="28"/>
          <w:szCs w:val="28"/>
        </w:rPr>
      </w:pPr>
      <w:r w:rsidRPr="00037843">
        <w:rPr>
          <w:rStyle w:val="c5"/>
          <w:color w:val="000000"/>
          <w:sz w:val="28"/>
          <w:szCs w:val="28"/>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w:t>
      </w:r>
    </w:p>
    <w:p w:rsidR="00037843" w:rsidRPr="00037843" w:rsidRDefault="00AD0DF2">
      <w:pPr>
        <w:rPr>
          <w:rFonts w:ascii="Times New Roman" w:hAnsi="Times New Roman" w:cs="Times New Roman"/>
          <w:sz w:val="28"/>
          <w:szCs w:val="28"/>
        </w:rPr>
      </w:pPr>
      <w:r>
        <w:rPr>
          <w:noProof/>
          <w:lang w:eastAsia="ru-RU"/>
        </w:rPr>
        <w:drawing>
          <wp:inline distT="0" distB="0" distL="0" distR="0" wp14:anchorId="20FE0E64" wp14:editId="2408E784">
            <wp:extent cx="5940425" cy="3182371"/>
            <wp:effectExtent l="0" t="0" r="3175" b="0"/>
            <wp:docPr id="8" name="Рисунок 8" descr="https://catherineasquithgallery.com/uploads/posts/2021-02/1613636102_85-p-fon-dlya-prezentatsii-sobrani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therineasquithgallery.com/uploads/posts/2021-02/1613636102_85-p-fon-dlya-prezentatsii-sobranie-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182371"/>
                    </a:xfrm>
                    <a:prstGeom prst="rect">
                      <a:avLst/>
                    </a:prstGeom>
                    <a:noFill/>
                    <a:ln>
                      <a:noFill/>
                    </a:ln>
                  </pic:spPr>
                </pic:pic>
              </a:graphicData>
            </a:graphic>
          </wp:inline>
        </w:drawing>
      </w:r>
    </w:p>
    <w:sectPr w:rsidR="00037843" w:rsidRPr="00037843" w:rsidSect="00894D9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AC" w:rsidRDefault="00EC05AC" w:rsidP="00813D23">
      <w:pPr>
        <w:spacing w:after="0" w:line="240" w:lineRule="auto"/>
      </w:pPr>
      <w:r>
        <w:separator/>
      </w:r>
    </w:p>
  </w:endnote>
  <w:endnote w:type="continuationSeparator" w:id="0">
    <w:p w:rsidR="00EC05AC" w:rsidRDefault="00EC05AC" w:rsidP="0081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AC" w:rsidRDefault="00EC05AC" w:rsidP="00813D23">
      <w:pPr>
        <w:spacing w:after="0" w:line="240" w:lineRule="auto"/>
      </w:pPr>
      <w:r>
        <w:separator/>
      </w:r>
    </w:p>
  </w:footnote>
  <w:footnote w:type="continuationSeparator" w:id="0">
    <w:p w:rsidR="00EC05AC" w:rsidRDefault="00EC05AC" w:rsidP="0081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96"/>
    <w:rsid w:val="00037843"/>
    <w:rsid w:val="00061EB9"/>
    <w:rsid w:val="00813D23"/>
    <w:rsid w:val="00894D96"/>
    <w:rsid w:val="00960E3C"/>
    <w:rsid w:val="00A90B05"/>
    <w:rsid w:val="00AD0DF2"/>
    <w:rsid w:val="00DB78FE"/>
    <w:rsid w:val="00EC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94D96"/>
  </w:style>
  <w:style w:type="paragraph" w:customStyle="1" w:styleId="c0">
    <w:name w:val="c0"/>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D96"/>
  </w:style>
  <w:style w:type="character" w:customStyle="1" w:styleId="c13">
    <w:name w:val="c13"/>
    <w:basedOn w:val="a0"/>
    <w:rsid w:val="00894D96"/>
  </w:style>
  <w:style w:type="paragraph" w:styleId="a3">
    <w:name w:val="No Spacing"/>
    <w:uiPriority w:val="1"/>
    <w:qFormat/>
    <w:rsid w:val="00894D96"/>
    <w:pPr>
      <w:spacing w:after="0" w:line="240" w:lineRule="auto"/>
    </w:pPr>
    <w:rPr>
      <w:rFonts w:eastAsiaTheme="minorEastAsia"/>
      <w:lang w:eastAsia="ru-RU"/>
    </w:rPr>
  </w:style>
  <w:style w:type="paragraph" w:styleId="a4">
    <w:name w:val="Balloon Text"/>
    <w:basedOn w:val="a"/>
    <w:link w:val="a5"/>
    <w:uiPriority w:val="99"/>
    <w:semiHidden/>
    <w:unhideWhenUsed/>
    <w:rsid w:val="0089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D96"/>
    <w:rPr>
      <w:rFonts w:ascii="Tahoma" w:hAnsi="Tahoma" w:cs="Tahoma"/>
      <w:sz w:val="16"/>
      <w:szCs w:val="16"/>
    </w:rPr>
  </w:style>
  <w:style w:type="paragraph" w:styleId="a6">
    <w:name w:val="header"/>
    <w:basedOn w:val="a"/>
    <w:link w:val="a7"/>
    <w:uiPriority w:val="99"/>
    <w:unhideWhenUsed/>
    <w:rsid w:val="00813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D23"/>
  </w:style>
  <w:style w:type="paragraph" w:styleId="a8">
    <w:name w:val="footer"/>
    <w:basedOn w:val="a"/>
    <w:link w:val="a9"/>
    <w:uiPriority w:val="99"/>
    <w:unhideWhenUsed/>
    <w:rsid w:val="00813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94D96"/>
  </w:style>
  <w:style w:type="paragraph" w:customStyle="1" w:styleId="c0">
    <w:name w:val="c0"/>
    <w:basedOn w:val="a"/>
    <w:rsid w:val="0089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4D96"/>
  </w:style>
  <w:style w:type="character" w:customStyle="1" w:styleId="c13">
    <w:name w:val="c13"/>
    <w:basedOn w:val="a0"/>
    <w:rsid w:val="00894D96"/>
  </w:style>
  <w:style w:type="paragraph" w:styleId="a3">
    <w:name w:val="No Spacing"/>
    <w:uiPriority w:val="1"/>
    <w:qFormat/>
    <w:rsid w:val="00894D96"/>
    <w:pPr>
      <w:spacing w:after="0" w:line="240" w:lineRule="auto"/>
    </w:pPr>
    <w:rPr>
      <w:rFonts w:eastAsiaTheme="minorEastAsia"/>
      <w:lang w:eastAsia="ru-RU"/>
    </w:rPr>
  </w:style>
  <w:style w:type="paragraph" w:styleId="a4">
    <w:name w:val="Balloon Text"/>
    <w:basedOn w:val="a"/>
    <w:link w:val="a5"/>
    <w:uiPriority w:val="99"/>
    <w:semiHidden/>
    <w:unhideWhenUsed/>
    <w:rsid w:val="0089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D96"/>
    <w:rPr>
      <w:rFonts w:ascii="Tahoma" w:hAnsi="Tahoma" w:cs="Tahoma"/>
      <w:sz w:val="16"/>
      <w:szCs w:val="16"/>
    </w:rPr>
  </w:style>
  <w:style w:type="paragraph" w:styleId="a6">
    <w:name w:val="header"/>
    <w:basedOn w:val="a"/>
    <w:link w:val="a7"/>
    <w:uiPriority w:val="99"/>
    <w:unhideWhenUsed/>
    <w:rsid w:val="00813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D23"/>
  </w:style>
  <w:style w:type="paragraph" w:styleId="a8">
    <w:name w:val="footer"/>
    <w:basedOn w:val="a"/>
    <w:link w:val="a9"/>
    <w:uiPriority w:val="99"/>
    <w:unhideWhenUsed/>
    <w:rsid w:val="00813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5562">
      <w:bodyDiv w:val="1"/>
      <w:marLeft w:val="0"/>
      <w:marRight w:val="0"/>
      <w:marTop w:val="0"/>
      <w:marBottom w:val="0"/>
      <w:divBdr>
        <w:top w:val="none" w:sz="0" w:space="0" w:color="auto"/>
        <w:left w:val="none" w:sz="0" w:space="0" w:color="auto"/>
        <w:bottom w:val="none" w:sz="0" w:space="0" w:color="auto"/>
        <w:right w:val="none" w:sz="0" w:space="0" w:color="auto"/>
      </w:divBdr>
    </w:div>
    <w:div w:id="9219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3</cp:revision>
  <dcterms:created xsi:type="dcterms:W3CDTF">2022-12-19T18:58:00Z</dcterms:created>
  <dcterms:modified xsi:type="dcterms:W3CDTF">2023-01-18T09:42:00Z</dcterms:modified>
</cp:coreProperties>
</file>