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BB83" w14:textId="18AA2E0F" w:rsidR="00ED1128" w:rsidRPr="00ED1128" w:rsidRDefault="00ED1128" w:rsidP="00ED1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12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детской сад №71 «Северное сияние» филиал №1 «Метелица»</w:t>
      </w:r>
    </w:p>
    <w:p w14:paraId="469B5CA4" w14:textId="77777777" w:rsidR="00ED1128" w:rsidRPr="00ED1128" w:rsidRDefault="00ED1128" w:rsidP="00ED1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128">
        <w:rPr>
          <w:rFonts w:ascii="Times New Roman" w:hAnsi="Times New Roman" w:cs="Times New Roman"/>
          <w:sz w:val="28"/>
          <w:szCs w:val="28"/>
        </w:rPr>
        <w:t>г. Пенза</w:t>
      </w:r>
    </w:p>
    <w:p w14:paraId="2EF41677" w14:textId="77777777" w:rsidR="00ED1128" w:rsidRPr="00035D8B" w:rsidRDefault="00ED1128" w:rsidP="00ED11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81B64A" w14:textId="77777777" w:rsidR="00ED1128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980E2" w14:textId="77777777" w:rsidR="00ED1128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3C915" w14:textId="77777777" w:rsidR="00ED1128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6772D" w14:textId="77777777" w:rsidR="00ED1128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181D5" w14:textId="77777777" w:rsidR="00ED1128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504B1" w14:textId="77777777" w:rsidR="00ED1128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EA56D" w14:textId="5E7EBB51" w:rsidR="00ED1128" w:rsidRPr="00ED1128" w:rsidRDefault="00ED1128" w:rsidP="00ED1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128">
        <w:rPr>
          <w:rFonts w:ascii="Times New Roman" w:hAnsi="Times New Roman" w:cs="Times New Roman"/>
          <w:sz w:val="28"/>
          <w:szCs w:val="28"/>
        </w:rPr>
        <w:t>Консультация для родителей на т</w:t>
      </w:r>
      <w:r w:rsidRPr="00ED1128">
        <w:rPr>
          <w:rFonts w:ascii="Times New Roman" w:hAnsi="Times New Roman" w:cs="Times New Roman"/>
          <w:sz w:val="28"/>
          <w:szCs w:val="28"/>
        </w:rPr>
        <w:t>е</w:t>
      </w:r>
      <w:r w:rsidRPr="00ED1128">
        <w:rPr>
          <w:rFonts w:ascii="Times New Roman" w:hAnsi="Times New Roman" w:cs="Times New Roman"/>
          <w:sz w:val="28"/>
          <w:szCs w:val="28"/>
        </w:rPr>
        <w:t>му</w:t>
      </w:r>
      <w:r w:rsidRPr="00ED1128">
        <w:rPr>
          <w:rFonts w:ascii="Times New Roman" w:hAnsi="Times New Roman" w:cs="Times New Roman"/>
          <w:sz w:val="28"/>
          <w:szCs w:val="28"/>
        </w:rPr>
        <w:t>:</w:t>
      </w:r>
    </w:p>
    <w:p w14:paraId="7DED2A66" w14:textId="77777777" w:rsidR="00ED1128" w:rsidRPr="00035D8B" w:rsidRDefault="00ED1128" w:rsidP="00ED1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8B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 как одно из эффективных средств развития речи детей дошкольного возраста»</w:t>
      </w:r>
    </w:p>
    <w:p w14:paraId="034BDCB0" w14:textId="7D3DEEA9" w:rsidR="00ED1128" w:rsidRDefault="00ED1128" w:rsidP="00ED1128">
      <w:pPr>
        <w:rPr>
          <w:rFonts w:ascii="Times New Roman" w:hAnsi="Times New Roman" w:cs="Times New Roman"/>
          <w:b/>
          <w:sz w:val="28"/>
          <w:szCs w:val="28"/>
        </w:rPr>
      </w:pPr>
    </w:p>
    <w:p w14:paraId="42671A9F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DB061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25D70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3A043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62D8A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FFDA9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4B4D4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26FBE" w14:textId="77777777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D9574" w14:textId="201409FF" w:rsidR="00ED1128" w:rsidRDefault="00ED1128" w:rsidP="00ED1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D1128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737BBC" w14:textId="3BD03FE6" w:rsidR="00ED1128" w:rsidRDefault="00ED1128" w:rsidP="00ED1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112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Ермакова </w:t>
      </w:r>
      <w:r w:rsidR="00227B48">
        <w:rPr>
          <w:rFonts w:ascii="Times New Roman" w:hAnsi="Times New Roman" w:cs="Times New Roman"/>
          <w:sz w:val="28"/>
          <w:szCs w:val="28"/>
        </w:rPr>
        <w:t>В.В.</w:t>
      </w:r>
    </w:p>
    <w:p w14:paraId="3F30203D" w14:textId="77777777" w:rsidR="00227B48" w:rsidRDefault="00227B48" w:rsidP="00ED11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292885" w14:textId="05F47612" w:rsidR="00227B48" w:rsidRDefault="00227B48" w:rsidP="00ED11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CB9CED" w14:textId="77777777" w:rsidR="00227B48" w:rsidRPr="00035D8B" w:rsidRDefault="00227B48" w:rsidP="00ED11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97E912" w14:textId="4FE56DD9" w:rsidR="00ED1128" w:rsidRDefault="00ED1128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581FC3C" w14:textId="466D1C16" w:rsidR="00ED1128" w:rsidRPr="00227B48" w:rsidRDefault="00227B48" w:rsidP="00227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B48">
        <w:rPr>
          <w:rFonts w:ascii="Times New Roman" w:hAnsi="Times New Roman" w:cs="Times New Roman"/>
          <w:sz w:val="28"/>
          <w:szCs w:val="28"/>
        </w:rPr>
        <w:t>2024г</w:t>
      </w:r>
    </w:p>
    <w:p w14:paraId="589C5B9F" w14:textId="0BD50087" w:rsidR="002E2034" w:rsidRPr="00A54BFF" w:rsidRDefault="002E2034" w:rsidP="00A54B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FF">
        <w:rPr>
          <w:rFonts w:ascii="Times New Roman" w:hAnsi="Times New Roman" w:cs="Times New Roman"/>
          <w:b/>
          <w:sz w:val="28"/>
          <w:szCs w:val="28"/>
        </w:rPr>
        <w:lastRenderedPageBreak/>
        <w:t>«Развитие связной речи дошкольников с использованием игровых технологий»</w:t>
      </w:r>
    </w:p>
    <w:p w14:paraId="3227903D" w14:textId="77777777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 Цель игровой технологии в образовательном процессе - не менять ребенка и не переделывать его, не учить его каким-либо специальным навыкам, а дать возможность ребёнку «прожить» в игре волнующие его ситуации при полном внимании и сопереживании взрослого. </w:t>
      </w:r>
    </w:p>
    <w:p w14:paraId="666EAE8F" w14:textId="77777777" w:rsidR="00A54BFF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>Средства развития речи: культурная языковая среда, общение взрослых и детей. художественная литература, обучение родной речи на занятиях, занятия по другим разделам программы, изобразительное искусство, музыка, театр.</w:t>
      </w:r>
    </w:p>
    <w:p w14:paraId="2B6DCD45" w14:textId="5415E13C" w:rsidR="002E2034" w:rsidRPr="00A54BFF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 </w:t>
      </w:r>
      <w:r w:rsidRPr="00A54BFF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в развитии речи детей: </w:t>
      </w:r>
    </w:p>
    <w:p w14:paraId="4F7EFB4F" w14:textId="1EE2EBDE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>1.Развитие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59F3B" w14:textId="77777777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2. Воспитание звуковой культуры речи: развитие восприятие звуков и их произношения. </w:t>
      </w:r>
    </w:p>
    <w:p w14:paraId="537CE83D" w14:textId="77777777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3.Формирование грамматического строя: морфология (изменение слов по родам, числам, и падежам). Синтаксис (освоение различных типов словосочетаний и предложений). Словообразование. </w:t>
      </w:r>
    </w:p>
    <w:p w14:paraId="11EA41BF" w14:textId="77777777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4. Развитие связной речи: диалогическая речь (разговорная). Монологическая речь (рассказывание). </w:t>
      </w:r>
    </w:p>
    <w:p w14:paraId="672734E8" w14:textId="77777777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5.Формирование элементарного осознания явлений и речи: различие звука и слова, нахождение места звука в слове. </w:t>
      </w:r>
    </w:p>
    <w:p w14:paraId="478114EA" w14:textId="77777777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6. Воспитание любви и интереса к художественному слову: знакомство с книжной культурой, детской литературой, понимание на слух текстов различных жанров детской литературы. </w:t>
      </w:r>
    </w:p>
    <w:p w14:paraId="493FA273" w14:textId="26AB426B" w:rsidR="002E2034" w:rsidRDefault="002E2034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Для достижения ребенком коммуникативной компетентности необходимо помогать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</w:t>
      </w:r>
      <w:r w:rsidRPr="002E203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звуковой культуры речи,  подготовка к обучению грамоте. 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 </w:t>
      </w:r>
    </w:p>
    <w:p w14:paraId="1CCE4471" w14:textId="77777777" w:rsidR="00A54BFF" w:rsidRDefault="00A54BFF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CD147" w14:textId="77777777" w:rsidR="00A54BFF" w:rsidRDefault="00A54BFF" w:rsidP="00A54B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18A0AC" w14:textId="77777777" w:rsidR="00A54BFF" w:rsidRDefault="00A54BFF" w:rsidP="00A54BF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14:paraId="373C7519" w14:textId="77777777" w:rsidR="00A54BFF" w:rsidRDefault="00A54BFF" w:rsidP="002E20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3105F5D" w14:textId="77777777" w:rsidR="00A54BFF" w:rsidRDefault="00A54BFF" w:rsidP="002E20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B8B551D" w14:textId="2C2B4D8D" w:rsidR="00A54BFF" w:rsidRDefault="00A54BFF" w:rsidP="002E20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144AD45F" wp14:editId="749A99DD">
            <wp:extent cx="5751195" cy="29019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e9b50d5ef0c12fa98c3613736d0cae_b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707" cy="292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A75FD" w14:textId="77777777" w:rsidR="00A54BFF" w:rsidRDefault="00A54BFF" w:rsidP="002E203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E4A6A06" w14:textId="2B4D3BC3" w:rsidR="002E2034" w:rsidRP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4B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Игры: </w:t>
      </w:r>
    </w:p>
    <w:p w14:paraId="26EE996A" w14:textId="77777777" w:rsidR="00A54BFF" w:rsidRP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BFF">
        <w:rPr>
          <w:rFonts w:ascii="Times New Roman" w:hAnsi="Times New Roman" w:cs="Times New Roman"/>
          <w:b/>
          <w:sz w:val="28"/>
          <w:szCs w:val="28"/>
        </w:rPr>
        <w:t xml:space="preserve">«Дополни предложение» </w:t>
      </w:r>
    </w:p>
    <w:p w14:paraId="1C8C7275" w14:textId="2A8040F0" w:rsidR="002E2034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>Содержание игры состоит в следующем: водящий называет любое слово, а каждый из участников по очереди добавляет к нему свое слово, повторяя целиком предыдущее.</w:t>
      </w:r>
    </w:p>
    <w:p w14:paraId="6EDE8303" w14:textId="77777777" w:rsidR="002E2034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При распространении предложения слова могут быть размещены в различных его местах (в начале, конце, середине), но добавлять их необходимо с учетом смыслового содержания. </w:t>
      </w:r>
    </w:p>
    <w:p w14:paraId="77D9498B" w14:textId="77777777" w:rsidR="00A54BFF" w:rsidRDefault="00A54BFF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CD8AB4" w14:textId="65E763E3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>Например, исходное слово «солнце»:  </w:t>
      </w:r>
    </w:p>
    <w:p w14:paraId="5E94AA25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светило солнце; </w:t>
      </w:r>
    </w:p>
    <w:p w14:paraId="07C31287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ярко светило солнце; </w:t>
      </w:r>
    </w:p>
    <w:p w14:paraId="64936FD7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на небе ярко светило солнце; </w:t>
      </w:r>
    </w:p>
    <w:p w14:paraId="4E103AF9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на небе ярко светило весеннее солнце; </w:t>
      </w:r>
    </w:p>
    <w:p w14:paraId="793FAB3C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на небе ярко светило и играло весеннее солнце; </w:t>
      </w:r>
    </w:p>
    <w:p w14:paraId="0078A97A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на небе ярко светило и играло лучами весеннее солнце; </w:t>
      </w:r>
    </w:p>
    <w:p w14:paraId="17787792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на небе ярко светило и играло золотыми лучами весеннее солнце; </w:t>
      </w:r>
    </w:p>
    <w:p w14:paraId="4341CCB6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lastRenderedPageBreak/>
        <w:t xml:space="preserve">на голубом небе ярко светило и играло золотыми лучами весеннее солнце; </w:t>
      </w:r>
    </w:p>
    <w:p w14:paraId="01D97C45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на голубом небе ярко светило и играло своими золотыми лучами весеннее солнце……. </w:t>
      </w:r>
    </w:p>
    <w:p w14:paraId="6678A219" w14:textId="77777777" w:rsidR="00A54BFF" w:rsidRDefault="00A54BFF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17BFDB" w14:textId="012EE246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BFF">
        <w:rPr>
          <w:rFonts w:ascii="Times New Roman" w:hAnsi="Times New Roman" w:cs="Times New Roman"/>
          <w:b/>
          <w:sz w:val="28"/>
          <w:szCs w:val="28"/>
        </w:rPr>
        <w:t>«Подбери слово»</w:t>
      </w:r>
      <w:r w:rsidRPr="002E2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A54CE" w14:textId="25F12123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Ребёнку предлагается подобрать к любому предмету, объекту, явлению слова, обозначающие признаки. Например, зима какая? (Холодная, снежная, морозная). </w:t>
      </w:r>
    </w:p>
    <w:p w14:paraId="7CECF63A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>Четыре вида игровых обучающих ситуаций:</w:t>
      </w:r>
    </w:p>
    <w:p w14:paraId="3D9EAE85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 Ситуация-иллюстрация</w:t>
      </w:r>
    </w:p>
    <w:p w14:paraId="2CCF40AE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 Ситуации- упражнения</w:t>
      </w:r>
    </w:p>
    <w:p w14:paraId="5D22211D" w14:textId="5F1430BB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 Ситуации - проблемы (в играх) </w:t>
      </w:r>
    </w:p>
    <w:p w14:paraId="71FD245E" w14:textId="2A1988D2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Ситуации-оценки (по сказкам и играм) </w:t>
      </w:r>
    </w:p>
    <w:p w14:paraId="37376B3E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 xml:space="preserve">Игровые обучающие ситуации по развитию речи позволяют успешно решать такие задачи как: обогащение и активизация словаря, воспитание звуковой культуры речи, формирование грамматического строя языка, развитие связной речи. </w:t>
      </w:r>
    </w:p>
    <w:p w14:paraId="4FC6518F" w14:textId="77777777" w:rsidR="00A54BFF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34">
        <w:rPr>
          <w:rFonts w:ascii="Times New Roman" w:hAnsi="Times New Roman" w:cs="Times New Roman"/>
          <w:sz w:val="28"/>
          <w:szCs w:val="28"/>
        </w:rPr>
        <w:t>Дети совместно решают интересную и значимую для них учебно-игровую задачу, выступая помощником по отношению к кому-то, обогащают, уточняют и активизируют свой лексический запас, выполняя речевые и практические задания, взрослый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14:paraId="3E3C5A73" w14:textId="7E769DED" w:rsidR="00667DBE" w:rsidRDefault="002E2034" w:rsidP="00A54BF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4BFF">
        <w:rPr>
          <w:rFonts w:ascii="Times New Roman" w:hAnsi="Times New Roman" w:cs="Times New Roman"/>
          <w:b/>
          <w:i/>
          <w:sz w:val="28"/>
          <w:szCs w:val="28"/>
        </w:rPr>
        <w:t>Успехов вам в организации игр совместно с детьми уважаемые родители!!!</w:t>
      </w:r>
      <w:r w:rsidR="001E6D7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</w:p>
    <w:p w14:paraId="27959B50" w14:textId="775ABB80" w:rsidR="001E6D77" w:rsidRDefault="001E6D77" w:rsidP="00A54BF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452314" wp14:editId="329554D6">
            <wp:extent cx="1079500" cy="710974"/>
            <wp:effectExtent l="19050" t="0" r="25400" b="2228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68fe819182d885a667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5" t="15691" r="1443" b="17877"/>
                    <a:stretch/>
                  </pic:blipFill>
                  <pic:spPr bwMode="auto">
                    <a:xfrm>
                      <a:off x="0" y="0"/>
                      <a:ext cx="1089796" cy="717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BE"/>
    <w:rsid w:val="001E6D77"/>
    <w:rsid w:val="00227B48"/>
    <w:rsid w:val="002E2034"/>
    <w:rsid w:val="00667DBE"/>
    <w:rsid w:val="00A41A04"/>
    <w:rsid w:val="00A54BFF"/>
    <w:rsid w:val="00ED1128"/>
    <w:rsid w:val="00F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87B5"/>
  <w15:chartTrackingRefBased/>
  <w15:docId w15:val="{4DD9EC9E-00B3-4990-99EA-AF052FDC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5</cp:revision>
  <dcterms:created xsi:type="dcterms:W3CDTF">2024-04-09T15:48:00Z</dcterms:created>
  <dcterms:modified xsi:type="dcterms:W3CDTF">2024-04-09T16:23:00Z</dcterms:modified>
</cp:coreProperties>
</file>